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4B0" w:rsidRPr="00DB34B0" w:rsidRDefault="00AF4987" w:rsidP="00DB34B0">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Муниципальное бюджетное</w:t>
      </w:r>
      <w:r w:rsidR="00DB34B0" w:rsidRPr="00DB34B0">
        <w:rPr>
          <w:rFonts w:ascii="Times New Roman" w:eastAsia="Times New Roman" w:hAnsi="Times New Roman" w:cs="Times New Roman"/>
          <w:color w:val="000000"/>
          <w:sz w:val="28"/>
          <w:szCs w:val="28"/>
          <w:lang w:eastAsia="ru-RU"/>
        </w:rPr>
        <w:t xml:space="preserve"> дошкольное образовательное учреждение</w:t>
      </w:r>
    </w:p>
    <w:p w:rsidR="00DB34B0" w:rsidRPr="00DB34B0" w:rsidRDefault="00AF4987" w:rsidP="00DB34B0">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Детский сад № 13 «Сказка</w:t>
      </w:r>
      <w:r w:rsidR="00DB34B0" w:rsidRPr="00DB34B0">
        <w:rPr>
          <w:rFonts w:ascii="Times New Roman" w:eastAsia="Times New Roman" w:hAnsi="Times New Roman" w:cs="Times New Roman"/>
          <w:color w:val="000000"/>
          <w:sz w:val="28"/>
          <w:szCs w:val="28"/>
          <w:lang w:eastAsia="ru-RU"/>
        </w:rPr>
        <w:t>»</w:t>
      </w:r>
    </w:p>
    <w:p w:rsidR="00DB34B0" w:rsidRPr="00DB34B0" w:rsidRDefault="00DB34B0" w:rsidP="00DB34B0">
      <w:pPr>
        <w:shd w:val="clear" w:color="auto" w:fill="FFFFFF"/>
        <w:spacing w:after="0" w:line="240" w:lineRule="auto"/>
        <w:jc w:val="center"/>
        <w:rPr>
          <w:rFonts w:ascii="Calibri" w:eastAsia="Times New Roman" w:hAnsi="Calibri" w:cs="Calibri"/>
          <w:color w:val="000000"/>
          <w:lang w:eastAsia="ru-RU"/>
        </w:rPr>
      </w:pPr>
      <w:r w:rsidRPr="00DB34B0">
        <w:rPr>
          <w:rFonts w:ascii="Times New Roman" w:eastAsia="Times New Roman" w:hAnsi="Times New Roman" w:cs="Times New Roman"/>
          <w:i/>
          <w:iCs/>
          <w:color w:val="000000"/>
          <w:sz w:val="36"/>
          <w:szCs w:val="36"/>
          <w:lang w:eastAsia="ru-RU"/>
        </w:rPr>
        <w:t>ПЛАН</w:t>
      </w:r>
    </w:p>
    <w:p w:rsidR="00DB34B0" w:rsidRPr="00DB34B0" w:rsidRDefault="00DB34B0" w:rsidP="00DB34B0">
      <w:pPr>
        <w:shd w:val="clear" w:color="auto" w:fill="FFFFFF"/>
        <w:spacing w:after="0" w:line="240" w:lineRule="auto"/>
        <w:jc w:val="center"/>
        <w:rPr>
          <w:rFonts w:ascii="Calibri" w:eastAsia="Times New Roman" w:hAnsi="Calibri" w:cs="Calibri"/>
          <w:color w:val="000000"/>
          <w:lang w:eastAsia="ru-RU"/>
        </w:rPr>
      </w:pPr>
      <w:r w:rsidRPr="00DB34B0">
        <w:rPr>
          <w:rFonts w:ascii="Times New Roman" w:eastAsia="Times New Roman" w:hAnsi="Times New Roman" w:cs="Times New Roman"/>
          <w:i/>
          <w:iCs/>
          <w:color w:val="000000"/>
          <w:sz w:val="36"/>
          <w:szCs w:val="36"/>
          <w:lang w:eastAsia="ru-RU"/>
        </w:rPr>
        <w:t> по самообразованию</w:t>
      </w:r>
    </w:p>
    <w:p w:rsidR="00DB34B0" w:rsidRPr="00DB34B0" w:rsidRDefault="00DB34B0" w:rsidP="00DB34B0">
      <w:pPr>
        <w:shd w:val="clear" w:color="auto" w:fill="FFFFFF"/>
        <w:spacing w:after="0" w:line="240" w:lineRule="auto"/>
        <w:jc w:val="center"/>
        <w:rPr>
          <w:rFonts w:ascii="Calibri" w:eastAsia="Times New Roman" w:hAnsi="Calibri" w:cs="Calibri"/>
          <w:color w:val="000000"/>
          <w:lang w:eastAsia="ru-RU"/>
        </w:rPr>
      </w:pPr>
      <w:r w:rsidRPr="00DB34B0">
        <w:rPr>
          <w:rFonts w:ascii="Times New Roman" w:eastAsia="Times New Roman" w:hAnsi="Times New Roman" w:cs="Times New Roman"/>
          <w:i/>
          <w:iCs/>
          <w:color w:val="000000"/>
          <w:sz w:val="36"/>
          <w:szCs w:val="36"/>
          <w:lang w:eastAsia="ru-RU"/>
        </w:rPr>
        <w:t>«Игра - как средство общения дошкольников в средней группе»</w:t>
      </w:r>
    </w:p>
    <w:p w:rsidR="00DB34B0" w:rsidRPr="00DB34B0" w:rsidRDefault="00DB34B0" w:rsidP="00DB34B0">
      <w:pPr>
        <w:shd w:val="clear" w:color="auto" w:fill="FFFFFF"/>
        <w:spacing w:after="0" w:line="240" w:lineRule="auto"/>
        <w:jc w:val="right"/>
        <w:rPr>
          <w:rFonts w:ascii="Calibri" w:eastAsia="Times New Roman" w:hAnsi="Calibri" w:cs="Calibri"/>
          <w:color w:val="000000"/>
          <w:lang w:eastAsia="ru-RU"/>
        </w:rPr>
      </w:pPr>
      <w:r w:rsidRPr="00DB34B0">
        <w:rPr>
          <w:rFonts w:ascii="Times New Roman" w:eastAsia="Times New Roman" w:hAnsi="Times New Roman" w:cs="Times New Roman"/>
          <w:i/>
          <w:iCs/>
          <w:color w:val="000000"/>
          <w:sz w:val="36"/>
          <w:szCs w:val="36"/>
          <w:lang w:eastAsia="ru-RU"/>
        </w:rPr>
        <w:t>Воспитатель:</w:t>
      </w:r>
    </w:p>
    <w:p w:rsidR="00DB34B0" w:rsidRPr="00DB34B0" w:rsidRDefault="00AF4987" w:rsidP="00DB34B0">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i/>
          <w:iCs/>
          <w:color w:val="000000"/>
          <w:sz w:val="36"/>
          <w:szCs w:val="36"/>
          <w:lang w:eastAsia="ru-RU"/>
        </w:rPr>
        <w:t> Калашникова Е.Ю.</w:t>
      </w:r>
    </w:p>
    <w:p w:rsidR="00DB34B0" w:rsidRPr="00DB34B0" w:rsidRDefault="00DB34B0" w:rsidP="00DB34B0">
      <w:pPr>
        <w:shd w:val="clear" w:color="auto" w:fill="FFFFFF"/>
        <w:spacing w:after="0" w:line="240" w:lineRule="auto"/>
        <w:jc w:val="center"/>
        <w:rPr>
          <w:rFonts w:ascii="Calibri" w:eastAsia="Times New Roman" w:hAnsi="Calibri" w:cs="Calibri"/>
          <w:color w:val="000000"/>
          <w:lang w:eastAsia="ru-RU"/>
        </w:rPr>
      </w:pPr>
      <w:r w:rsidRPr="00DB34B0">
        <w:rPr>
          <w:rFonts w:ascii="Times New Roman" w:eastAsia="Times New Roman" w:hAnsi="Times New Roman" w:cs="Times New Roman"/>
          <w:color w:val="000000"/>
          <w:sz w:val="36"/>
          <w:szCs w:val="36"/>
          <w:lang w:eastAsia="ru-RU"/>
        </w:rPr>
        <w:t>На</w:t>
      </w:r>
      <w:r w:rsidR="00AF4987">
        <w:rPr>
          <w:rFonts w:ascii="Times New Roman" w:eastAsia="Times New Roman" w:hAnsi="Times New Roman" w:cs="Times New Roman"/>
          <w:color w:val="000000"/>
          <w:sz w:val="36"/>
          <w:szCs w:val="36"/>
          <w:lang w:eastAsia="ru-RU"/>
        </w:rPr>
        <w:t>чало изучения темы сентябрь 2024</w:t>
      </w:r>
      <w:r w:rsidRPr="00DB34B0">
        <w:rPr>
          <w:rFonts w:ascii="Times New Roman" w:eastAsia="Times New Roman" w:hAnsi="Times New Roman" w:cs="Times New Roman"/>
          <w:color w:val="000000"/>
          <w:sz w:val="36"/>
          <w:szCs w:val="36"/>
          <w:lang w:eastAsia="ru-RU"/>
        </w:rPr>
        <w:t xml:space="preserve"> г.</w:t>
      </w:r>
    </w:p>
    <w:p w:rsidR="00DB34B0" w:rsidRPr="00DB34B0" w:rsidRDefault="00AF4987" w:rsidP="00DB34B0">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36"/>
          <w:szCs w:val="36"/>
          <w:lang w:eastAsia="ru-RU"/>
        </w:rPr>
        <w:t>Окончание изучения темы май 2025</w:t>
      </w:r>
      <w:r w:rsidR="00DB34B0" w:rsidRPr="00DB34B0">
        <w:rPr>
          <w:rFonts w:ascii="Times New Roman" w:eastAsia="Times New Roman" w:hAnsi="Times New Roman" w:cs="Times New Roman"/>
          <w:color w:val="000000"/>
          <w:sz w:val="36"/>
          <w:szCs w:val="36"/>
          <w:lang w:eastAsia="ru-RU"/>
        </w:rPr>
        <w:t xml:space="preserve"> г.</w:t>
      </w:r>
    </w:p>
    <w:p w:rsidR="00DB34B0" w:rsidRPr="00DB34B0" w:rsidRDefault="00DB34B0" w:rsidP="00DB34B0">
      <w:pPr>
        <w:shd w:val="clear" w:color="auto" w:fill="FFFFFF"/>
        <w:spacing w:after="0" w:line="240" w:lineRule="auto"/>
        <w:jc w:val="center"/>
        <w:rPr>
          <w:rFonts w:ascii="Calibri" w:eastAsia="Times New Roman" w:hAnsi="Calibri" w:cs="Calibri"/>
          <w:color w:val="000000"/>
          <w:lang w:eastAsia="ru-RU"/>
        </w:rPr>
      </w:pPr>
      <w:r w:rsidRPr="00DB34B0">
        <w:rPr>
          <w:rFonts w:ascii="Times New Roman" w:eastAsia="Times New Roman" w:hAnsi="Times New Roman" w:cs="Times New Roman"/>
          <w:b/>
          <w:bCs/>
          <w:color w:val="000000"/>
          <w:sz w:val="24"/>
          <w:szCs w:val="24"/>
          <w:lang w:eastAsia="ru-RU"/>
        </w:rPr>
        <w:t>Тема: «Игра – как средство общения дошкольников в средней группе»</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Цель самообразования по теме: Создать условия для развития и совершенствования игровой деятельности для дошкольников средней группы. Повышение своего теоретического уровня, профессионального мастерства и компетентности.</w:t>
      </w:r>
    </w:p>
    <w:p w:rsidR="00DB34B0" w:rsidRPr="00DB34B0" w:rsidRDefault="00DB34B0" w:rsidP="00DB34B0">
      <w:pPr>
        <w:shd w:val="clear" w:color="auto" w:fill="FFFFFF"/>
        <w:spacing w:after="0" w:line="240" w:lineRule="auto"/>
        <w:jc w:val="center"/>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Задачи самообразования:</w:t>
      </w:r>
    </w:p>
    <w:p w:rsidR="00DB34B0" w:rsidRPr="00DB34B0" w:rsidRDefault="00DB34B0" w:rsidP="00DB34B0">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Изучить и обобщить педагогическую и методическую литературу по игровым технологиям в среднем дошкольном возрасте.</w:t>
      </w:r>
    </w:p>
    <w:p w:rsidR="00DB34B0" w:rsidRPr="00DB34B0" w:rsidRDefault="00DB34B0" w:rsidP="00DB34B0">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Разработать и подобрать различные игры для детей среднего дошкольного возраста на развитие социальных и коммуникативных навыков.</w:t>
      </w:r>
    </w:p>
    <w:p w:rsidR="00DB34B0" w:rsidRPr="00DB34B0" w:rsidRDefault="00DB34B0" w:rsidP="00DB34B0">
      <w:pPr>
        <w:numPr>
          <w:ilvl w:val="0"/>
          <w:numId w:val="3"/>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Способствовать совершенствованию речи и расширению словарного запаса посредствам театральных, дидактических игр.</w:t>
      </w:r>
    </w:p>
    <w:p w:rsidR="00DB34B0" w:rsidRPr="00DB34B0" w:rsidRDefault="00DB34B0" w:rsidP="00DB34B0">
      <w:pPr>
        <w:numPr>
          <w:ilvl w:val="0"/>
          <w:numId w:val="4"/>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Повысить компетентность родителей в значимости игры для детей среднего дошкольного возраста.</w:t>
      </w:r>
    </w:p>
    <w:p w:rsidR="00DB34B0" w:rsidRPr="00DB34B0" w:rsidRDefault="00DB34B0" w:rsidP="00DB34B0">
      <w:pPr>
        <w:shd w:val="clear" w:color="auto" w:fill="FFFFFF"/>
        <w:spacing w:after="0" w:line="240" w:lineRule="auto"/>
        <w:jc w:val="center"/>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Формы работы с детьми:</w:t>
      </w:r>
    </w:p>
    <w:p w:rsidR="00DB34B0" w:rsidRPr="00DB34B0" w:rsidRDefault="00DB34B0" w:rsidP="00DB34B0">
      <w:pPr>
        <w:numPr>
          <w:ilvl w:val="0"/>
          <w:numId w:val="5"/>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совместная работа с детьми;</w:t>
      </w:r>
    </w:p>
    <w:p w:rsidR="00DB34B0" w:rsidRPr="00DB34B0" w:rsidRDefault="00DB34B0" w:rsidP="00DB34B0">
      <w:pPr>
        <w:numPr>
          <w:ilvl w:val="0"/>
          <w:numId w:val="6"/>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индивидуальная работа;</w:t>
      </w:r>
    </w:p>
    <w:p w:rsidR="00DB34B0" w:rsidRPr="00DB34B0" w:rsidRDefault="00DB34B0" w:rsidP="00DB34B0">
      <w:pPr>
        <w:numPr>
          <w:ilvl w:val="0"/>
          <w:numId w:val="7"/>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свободная самостоятельная деятельность самих детей.</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b/>
          <w:bCs/>
          <w:color w:val="000000"/>
          <w:sz w:val="24"/>
          <w:szCs w:val="24"/>
          <w:lang w:eastAsia="ru-RU"/>
        </w:rPr>
        <w:t>Ожидаемый результат: </w:t>
      </w:r>
      <w:r w:rsidRPr="00DB34B0">
        <w:rPr>
          <w:rFonts w:ascii="Times New Roman" w:eastAsia="Times New Roman" w:hAnsi="Times New Roman" w:cs="Times New Roman"/>
          <w:color w:val="000000"/>
          <w:sz w:val="24"/>
          <w:szCs w:val="24"/>
          <w:lang w:eastAsia="ru-RU"/>
        </w:rPr>
        <w:t>Дети должны научиться контролировать своё поведение, самостоятельно отбирать или придумывать разнообразные сюжеты игр, поддерживать интерес к разным видам игр. У детей должен развиваться интерес к игре, инициатива, организаторские способности.</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b/>
          <w:bCs/>
          <w:color w:val="000000"/>
          <w:sz w:val="24"/>
          <w:szCs w:val="24"/>
          <w:lang w:eastAsia="ru-RU"/>
        </w:rPr>
        <w:t>Актуальность темы:</w:t>
      </w:r>
      <w:r w:rsidRPr="00DB34B0">
        <w:rPr>
          <w:rFonts w:ascii="Times New Roman" w:eastAsia="Times New Roman" w:hAnsi="Times New Roman" w:cs="Times New Roman"/>
          <w:color w:val="000000"/>
          <w:sz w:val="24"/>
          <w:szCs w:val="24"/>
          <w:lang w:eastAsia="ru-RU"/>
        </w:rPr>
        <w:t> </w:t>
      </w:r>
      <w:r w:rsidRPr="00DB34B0">
        <w:rPr>
          <w:rFonts w:ascii="Times New Roman" w:eastAsia="Times New Roman" w:hAnsi="Times New Roman" w:cs="Times New Roman"/>
          <w:color w:val="000000"/>
          <w:sz w:val="24"/>
          <w:szCs w:val="24"/>
          <w:u w:val="single"/>
          <w:lang w:eastAsia="ru-RU"/>
        </w:rPr>
        <w:t>Сухомлинский</w:t>
      </w:r>
      <w:r w:rsidRPr="00DB34B0">
        <w:rPr>
          <w:rFonts w:ascii="Times New Roman" w:eastAsia="Times New Roman" w:hAnsi="Times New Roman" w:cs="Times New Roman"/>
          <w:color w:val="000000"/>
          <w:sz w:val="24"/>
          <w:szCs w:val="24"/>
          <w:lang w:eastAsia="ru-RU"/>
        </w:rPr>
        <w:t> подчеркивал, что «игра – это огромное светлое окно, через которое в духовный мир ребенка вливается живительный поток представлений, понятий об окружающем мире. Игра – это искра, зажигающая огонек пытливости и любознательности».</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xml:space="preserve">Игровая форма обучения не является сама по себе новой. Лозунги типа: «Учи – играя», «Используй игру и игровые приёмы при обучении малышей» кажутся понятными и очевидными. Однако на практике дело обстоит совсем иначе. Зачастую воспитатели вводят в «скучные уроки» для дошкольников детские игрушки, отдельные игровые ситуации, считая, что они тем самым, используют игру в качестве формы организации занятий. Например, приходит какой-либо персонаж и начинает детям что-нибудь объяснять, просить о чём-либо. Однако ни персонаж, ни педагог, озвучивающий игрушку, </w:t>
      </w:r>
      <w:r w:rsidRPr="00DB34B0">
        <w:rPr>
          <w:rFonts w:ascii="Times New Roman" w:eastAsia="Times New Roman" w:hAnsi="Times New Roman" w:cs="Times New Roman"/>
          <w:color w:val="000000"/>
          <w:sz w:val="24"/>
          <w:szCs w:val="24"/>
          <w:lang w:eastAsia="ru-RU"/>
        </w:rPr>
        <w:lastRenderedPageBreak/>
        <w:t>не способны сами по себе превратить занятие в игру. Они как были, так и остаются занятиями – «уроками», строго регламентированными взрослыми, где ребёнок лишь пассивный исполнитель заданий, которые предлагает педагог. Обучение детей игре фактически сводится к применению в работе с ними игровых приёмов «обыгрывания» учебного материала. Подобные «игровые моменты» на занятиях чреваты тем, что не получается ни игры, ни обучения.</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Почему так происходит? Одной из причин сложившейся практики является непонимание педагогами сущности ролевой игры, её места в развитии у ребёнка навыков учебной деятельности.</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Что же нужно знать педагогу об игровой форме обучения?</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В словаре понятие «обучение» трактуется как специально организованный процесс, целью которого является формирование знаний, умений, навыков у конкретного человека или группы людей. Любое обучение имеет под собой реальную основу.</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b/>
          <w:bCs/>
          <w:i/>
          <w:iCs/>
          <w:color w:val="000000"/>
          <w:sz w:val="24"/>
          <w:szCs w:val="24"/>
          <w:lang w:eastAsia="ru-RU"/>
        </w:rPr>
        <w:t>Игра имеет в своей основе – воображаемую ситуацию.</w:t>
      </w:r>
      <w:r w:rsidRPr="00DB34B0">
        <w:rPr>
          <w:rFonts w:ascii="Times New Roman" w:eastAsia="Times New Roman" w:hAnsi="Times New Roman" w:cs="Times New Roman"/>
          <w:color w:val="000000"/>
          <w:sz w:val="24"/>
          <w:szCs w:val="24"/>
          <w:lang w:eastAsia="ru-RU"/>
        </w:rPr>
        <w:t> Она складывается из сюжета, ролей, которые принимают на себя дети в ходе игры. В игре всё происходит «как будто», «</w:t>
      </w:r>
      <w:proofErr w:type="gramStart"/>
      <w:r w:rsidRPr="00DB34B0">
        <w:rPr>
          <w:rFonts w:ascii="Times New Roman" w:eastAsia="Times New Roman" w:hAnsi="Times New Roman" w:cs="Times New Roman"/>
          <w:color w:val="000000"/>
          <w:sz w:val="24"/>
          <w:szCs w:val="24"/>
          <w:lang w:eastAsia="ru-RU"/>
        </w:rPr>
        <w:t>понарошку</w:t>
      </w:r>
      <w:proofErr w:type="gramEnd"/>
      <w:r w:rsidRPr="00DB34B0">
        <w:rPr>
          <w:rFonts w:ascii="Times New Roman" w:eastAsia="Times New Roman" w:hAnsi="Times New Roman" w:cs="Times New Roman"/>
          <w:color w:val="000000"/>
          <w:sz w:val="24"/>
          <w:szCs w:val="24"/>
          <w:lang w:eastAsia="ru-RU"/>
        </w:rPr>
        <w:t>», а обучение – это всегда серьёзно. В ходе обучения мы формируем у детей конкретные знания, умения, например, о геометрических формах. Данные понятия – это не воображаемая ситуация. Это математическая реальность. Если при неразвитой функции игры предъявить детям математический пример в контексте воображаемой ситуации, это сильно отразится на развитии ребёнка. Не в том смысле, что он не запомнит геометрические формы, а в том, что произойдёт смещение между разными установками. Такое обучение не наилучшим образом скажется на развитии воображения, которое является основой для успешного обучения и развития в будущем.</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Ребёнок учится писать палочки. Занятие скучное и неинтересное. Педагог предлагает ребёнку превратить лист бумаги в коробку с ячейками, а палочки – в конфеты, которые надо аккуратно уложить. Данное занятие становится увлекательным и интересным. Ребёнок научается тому, что предусмотрено образовательной программой (развитие мелкой моторики и координации движений руки). Сработать данный приём может лишь в том случае, если ребёнок, достиг в развитии игры стадии вербализации воображаемой ситуации.</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xml:space="preserve">Овладение игрой имеет несколько ступеней. Сначала ребёнок обучается принимать воображаемую ситуацию от взрослого. Затем он способен не просто принимать воображаемую ситуацию, но и удерживать ее, развивать, переадресовывать. На следующем этапе ребёнок самостоятельно, без помощи взрослого создаёт воображаемую ситуацию, удерживает её при помощи слов. Как отмечал </w:t>
      </w:r>
      <w:proofErr w:type="spellStart"/>
      <w:r w:rsidRPr="00DB34B0">
        <w:rPr>
          <w:rFonts w:ascii="Times New Roman" w:eastAsia="Times New Roman" w:hAnsi="Times New Roman" w:cs="Times New Roman"/>
          <w:color w:val="000000"/>
          <w:sz w:val="24"/>
          <w:szCs w:val="24"/>
          <w:lang w:eastAsia="ru-RU"/>
        </w:rPr>
        <w:t>Д.Б.Эльконин</w:t>
      </w:r>
      <w:proofErr w:type="spellEnd"/>
      <w:r w:rsidRPr="00DB34B0">
        <w:rPr>
          <w:rFonts w:ascii="Times New Roman" w:eastAsia="Times New Roman" w:hAnsi="Times New Roman" w:cs="Times New Roman"/>
          <w:color w:val="000000"/>
          <w:sz w:val="24"/>
          <w:szCs w:val="24"/>
          <w:lang w:eastAsia="ru-RU"/>
        </w:rPr>
        <w:t>, к концу дошкольного возраста дети часто уже не столько играют, сколько говорят об игре.</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В воображаемой ситуации ведущую роль играет воображение, которое в дошкольном возрасте становится центральным психологическим новообразованием. До возникновения этого периода (до 3 лет) воображение включается в другие психические процессы и функции. Появление его в качестве самостоятельной психической функции означает, что для ребёнка становится понятной и адекватной задача что-то вообразить. По словам Л.С.</w:t>
      </w:r>
      <w:r w:rsidR="00AF4987">
        <w:rPr>
          <w:rFonts w:ascii="Times New Roman" w:eastAsia="Times New Roman" w:hAnsi="Times New Roman" w:cs="Times New Roman"/>
          <w:color w:val="000000"/>
          <w:sz w:val="24"/>
          <w:szCs w:val="24"/>
          <w:lang w:eastAsia="ru-RU"/>
        </w:rPr>
        <w:t xml:space="preserve"> </w:t>
      </w:r>
      <w:r w:rsidRPr="00DB34B0">
        <w:rPr>
          <w:rFonts w:ascii="Times New Roman" w:eastAsia="Times New Roman" w:hAnsi="Times New Roman" w:cs="Times New Roman"/>
          <w:color w:val="000000"/>
          <w:sz w:val="24"/>
          <w:szCs w:val="24"/>
          <w:lang w:eastAsia="ru-RU"/>
        </w:rPr>
        <w:t>Выготского, привносить новое «в самое течение наших впечатлений и в изменение этих впечатлений так, что в результате возникает некоторый новый, раньше не существовавший образ…».</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xml:space="preserve">Существуют различные уровни развития воображения у детей дошкольного возраста. Находясь на первом уровне, ребёнок зависит от окружающей предметной среды. Он в палочке в одном случае «видит» ложку, а в другом – градусник. То есть меняется смысл ситуации, в которых ребёнок воспринимает этот предмет. Имея, второй уровень развития воображения, дети мало зависят, от предметной среды, вместе с тем они зависят от своего личного опыта, который они вспоминают. Третий уровень развития воображения определяется внутренней позицией, ребёнок перестаёт быть зависимым от предметной </w:t>
      </w:r>
      <w:r w:rsidRPr="00DB34B0">
        <w:rPr>
          <w:rFonts w:ascii="Times New Roman" w:eastAsia="Times New Roman" w:hAnsi="Times New Roman" w:cs="Times New Roman"/>
          <w:color w:val="000000"/>
          <w:sz w:val="24"/>
          <w:szCs w:val="24"/>
          <w:lang w:eastAsia="ru-RU"/>
        </w:rPr>
        <w:lastRenderedPageBreak/>
        <w:t>среды и личного опыта. Он свободно придумывает ситуации, даёт объяснение действиям персонажей своей игры.</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Кроме вербализации воображаемой ситуации, есть ещё один показатель готовности принимать игру в виде формы обучения. Это умение играть в игры с правилами. Игры с правилами имеют одну очень важную особенность – предварительный этап, на котором оговариваются условия игры (правила). Ребёнку их нужно запомнить, им надо подчиниться. Правилами задаётся способ деятельности. Сначала игровой, а затем и учебной. С помощью правил педагог управляет игрой, процессами познавательной деятельности, поведением детей.</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Итак, игра может использоваться в качестве метода обучения в том случае, если она состоялась, освоена и пережита ребёнком в качестве самоценной деятельности.</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Педагогам необходимо соблюдать все этапы формирования игры, потому что ребёнок должен последовательно овладеть всеми видами игровой деятельности.</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Первый – ознакомительный этап в развитии игры (младенческий период).</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xml:space="preserve">Второй этап – </w:t>
      </w:r>
      <w:proofErr w:type="spellStart"/>
      <w:r w:rsidRPr="00DB34B0">
        <w:rPr>
          <w:rFonts w:ascii="Times New Roman" w:eastAsia="Times New Roman" w:hAnsi="Times New Roman" w:cs="Times New Roman"/>
          <w:color w:val="000000"/>
          <w:sz w:val="24"/>
          <w:szCs w:val="24"/>
          <w:lang w:eastAsia="ru-RU"/>
        </w:rPr>
        <w:t>отобразительная</w:t>
      </w:r>
      <w:proofErr w:type="spellEnd"/>
      <w:r w:rsidRPr="00DB34B0">
        <w:rPr>
          <w:rFonts w:ascii="Times New Roman" w:eastAsia="Times New Roman" w:hAnsi="Times New Roman" w:cs="Times New Roman"/>
          <w:color w:val="000000"/>
          <w:sz w:val="24"/>
          <w:szCs w:val="24"/>
          <w:lang w:eastAsia="ru-RU"/>
        </w:rPr>
        <w:t xml:space="preserve"> предметно-игровая деятельность (конец первого – начало второго года жизни).</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Третий этап – сюжетно–</w:t>
      </w:r>
      <w:proofErr w:type="spellStart"/>
      <w:r w:rsidRPr="00DB34B0">
        <w:rPr>
          <w:rFonts w:ascii="Times New Roman" w:eastAsia="Times New Roman" w:hAnsi="Times New Roman" w:cs="Times New Roman"/>
          <w:color w:val="000000"/>
          <w:sz w:val="24"/>
          <w:szCs w:val="24"/>
          <w:lang w:eastAsia="ru-RU"/>
        </w:rPr>
        <w:t>отобразительная</w:t>
      </w:r>
      <w:proofErr w:type="spellEnd"/>
      <w:r w:rsidRPr="00DB34B0">
        <w:rPr>
          <w:rFonts w:ascii="Times New Roman" w:eastAsia="Times New Roman" w:hAnsi="Times New Roman" w:cs="Times New Roman"/>
          <w:color w:val="000000"/>
          <w:sz w:val="24"/>
          <w:szCs w:val="24"/>
          <w:lang w:eastAsia="ru-RU"/>
        </w:rPr>
        <w:t xml:space="preserve"> игра (конец раннего возраста).</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Четвёртый этап – ролевая игра (дошкольный возраст). Способность к созданию воображаемой ситуации на словах и способность к участию в играх с правилами являются необходимыми условиями для использования игры в качестве формы обучения.</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Облекая обучение в форму игры, педагог использует различные методы.</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Метод обучения – это система последовательных взаимосвязанных способов работы педагога и обучаемых детей, которые направлены на достижение дидактических задач.</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Методы обучения не ограничиваются деятельностью только педагога, а предполагают, что он с помощью специальных способов стимулирует и направляет деятельность детей. Таким образом, в обучении отражается деятельность педагога и детей. Каждый метод состоит из приёмов, который является его элементом, составной частью, отдельным действием в реализации.</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Игровым методам в классификации методов обучения отводится значительное место. Основным их достоинством является то, что в ситуации игры процессы восприятия протекают в сознании ребёнка более быстро и точно. Они переносят учебное действие в условный план, который задаётся соответствующей системой правил или сценарием.</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Одним из видов игрового метода является дидактическая игра, в которой все действия регулируются игровой задачей и игровыми правилами. Руководство игрой заключается в ознакомлении детей с её содержанием и правилами, а также в контроле над выполнением правил. Такая игра не может рассматриваться как метод пополнения или сообщения знаний. В ней идёт активный процесс использования имеющихся знаний, обеспечивающих их совершенствование.</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Как метод обучения дидактическая игра может использоваться при фронтальных, групповых, индивидуальных формах специально организованного обучения.</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Занятия, состоящие из дидактических игр, могут носить тематический и сюжетный характер. На тематических занятиях на протяжении всего специально организованного обучения принимают участие какие-либо персонажи: Незнайка, Микки-Маус, Петрушка, Маленький человечек и другие.</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Интересной формой занятий, состоящих из дидактических игр, являются сюжетные занятия, например, путешествия. Данные занятия могут отражать реальные факты или события. Происходящие действия понятны и интересны ребёнку. Выполнение предлагаемых заданий радует и удивляет детей, придаёт познавательному содержанию необычный, игровой характер. В ходе таких занятий дети принимают активное участие в развитии сюжета, обогащении игровых действий, стремятся овладеть правилами и получить результат: решить задачу, что-то узнать, чему-то научиться.</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lastRenderedPageBreak/>
        <w:t>В сюжетном занятии используются различные способы раскрытия познавательного материала в сочетании с игровой деятельностью: постановка задач, пояснение при необходимости способов их решения, радость от её решения.</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Приём внезапного появления объектов, игрушек своей неожиданностью, необычностью вызывает острое чувство удивления, вызывает эмоциональное реагирование, является залогом познания окружающего мира. Используется данный приём чаще всего в младших группах.</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К приёму выполнения воспитателем различных игровых действий можно отнести: подбор картинок, складывание, передвижение, имитацию движений. Игровые действия могут состоять из ряда отдельных действий или элементов. Они должны обязательно сопровождаться речью. Данный приём используется, в том случае, если воспитатель является непосредственным партнёром ребёнка в игре.</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Загадывание загадок позволяет в интересной, занимательной форме научить детей чему-нибудь, рассказать о чём-то. Загадка создаёт эффект неизвестного, непознанного. Она помогает устанавливать и осознавать связи между предметами и явлениями.</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Введение в занятия приёма соревнования в старших группах подготавливает детей к правильной оценке своих возможностей и достижений, делает игру увлекательной, занимательной и интересной для ребёнка. Отсутствие в занятии приёма соревнования превращает игру в упражнение.</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Использование приёма создания игровой ситуации на занятии направлено на развитие поисковой деятельности. Основой данного приёма является игровая мотивация (оказание помощи кому-то в решении их проблем). Например, побуждающим мотивом к деятельности может быть помощь взрослому «не очень умелому» и «рассеянному». В этом случае игра носит озорной, увлекательный характер.</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Выбор игровых методов и приёмов обучения зависит, прежде всего, от цели обучения и содержания занятия, а также от возраста детей. Педагогу следует помнить о том, что игровые методы и приёмы не должны превращать занятие в развлечение.</w:t>
      </w:r>
    </w:p>
    <w:p w:rsidR="00DB34B0" w:rsidRPr="00DB34B0" w:rsidRDefault="00DB34B0" w:rsidP="00DB34B0">
      <w:pPr>
        <w:shd w:val="clear" w:color="auto" w:fill="FFFFFF"/>
        <w:spacing w:after="0" w:line="240" w:lineRule="auto"/>
        <w:jc w:val="center"/>
        <w:rPr>
          <w:rFonts w:ascii="Calibri" w:eastAsia="Times New Roman" w:hAnsi="Calibri" w:cs="Calibri"/>
          <w:color w:val="000000"/>
          <w:lang w:eastAsia="ru-RU"/>
        </w:rPr>
      </w:pPr>
      <w:r w:rsidRPr="00DB34B0">
        <w:rPr>
          <w:rFonts w:ascii="Times New Roman" w:eastAsia="Times New Roman" w:hAnsi="Times New Roman" w:cs="Times New Roman"/>
          <w:i/>
          <w:iCs/>
          <w:color w:val="000000"/>
          <w:sz w:val="24"/>
          <w:szCs w:val="24"/>
          <w:lang w:eastAsia="ru-RU"/>
        </w:rPr>
        <w:t>Принципы формирования игры:</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1. Формирование игры происходит в совместной игре, где взрослый – равный партнер.</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2. Когда игра организована особым образом, так, что ребенку преподносится игровой способ.</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3. Формирование игры включает не только формирование у детей игровых способов, но и способ игрового действия.</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xml:space="preserve">4. Формирование игры носит </w:t>
      </w:r>
      <w:proofErr w:type="spellStart"/>
      <w:r w:rsidRPr="00DB34B0">
        <w:rPr>
          <w:rFonts w:ascii="Times New Roman" w:eastAsia="Times New Roman" w:hAnsi="Times New Roman" w:cs="Times New Roman"/>
          <w:color w:val="000000"/>
          <w:sz w:val="24"/>
          <w:szCs w:val="24"/>
          <w:lang w:eastAsia="ru-RU"/>
        </w:rPr>
        <w:t>двучастный</w:t>
      </w:r>
      <w:proofErr w:type="spellEnd"/>
      <w:r w:rsidRPr="00DB34B0">
        <w:rPr>
          <w:rFonts w:ascii="Times New Roman" w:eastAsia="Times New Roman" w:hAnsi="Times New Roman" w:cs="Times New Roman"/>
          <w:color w:val="000000"/>
          <w:sz w:val="24"/>
          <w:szCs w:val="24"/>
          <w:lang w:eastAsia="ru-RU"/>
        </w:rPr>
        <w:t xml:space="preserve"> характер: 1) совместная игра;</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2) самостоятельная игра детей.</w:t>
      </w:r>
    </w:p>
    <w:p w:rsidR="00DB34B0" w:rsidRPr="00DB34B0" w:rsidRDefault="00DB34B0" w:rsidP="00DB34B0">
      <w:pPr>
        <w:shd w:val="clear" w:color="auto" w:fill="FFFFFF"/>
        <w:spacing w:after="0" w:line="240" w:lineRule="auto"/>
        <w:jc w:val="center"/>
        <w:rPr>
          <w:rFonts w:ascii="Calibri" w:eastAsia="Times New Roman" w:hAnsi="Calibri" w:cs="Calibri"/>
          <w:color w:val="000000"/>
          <w:lang w:eastAsia="ru-RU"/>
        </w:rPr>
      </w:pPr>
      <w:r w:rsidRPr="00DB34B0">
        <w:rPr>
          <w:rFonts w:ascii="Times New Roman" w:eastAsia="Times New Roman" w:hAnsi="Times New Roman" w:cs="Times New Roman"/>
          <w:b/>
          <w:bCs/>
          <w:color w:val="000000"/>
          <w:sz w:val="24"/>
          <w:szCs w:val="24"/>
          <w:lang w:eastAsia="ru-RU"/>
        </w:rPr>
        <w:t>Педагогические условия организации и проведения игр в дошкольных учреждениях.</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i/>
          <w:iCs/>
          <w:color w:val="000000"/>
          <w:sz w:val="24"/>
          <w:szCs w:val="24"/>
          <w:lang w:eastAsia="ru-RU"/>
        </w:rPr>
        <w:t>Игра</w:t>
      </w:r>
      <w:r w:rsidRPr="00DB34B0">
        <w:rPr>
          <w:rFonts w:ascii="Times New Roman" w:eastAsia="Times New Roman" w:hAnsi="Times New Roman" w:cs="Times New Roman"/>
          <w:color w:val="000000"/>
          <w:sz w:val="24"/>
          <w:szCs w:val="24"/>
          <w:lang w:eastAsia="ru-RU"/>
        </w:rPr>
        <w:t> – ведущий вид деятельности дошкольника. В игре отражается реальная действительность, но в воображаемых обстоятельствах.</w:t>
      </w:r>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Существуют прямые и косвенные методы руководства сюжетно-ролевыми, строительно-конструктивными, театрально-художественными играми. Место проведения: игротека, дидактический уголок, различные модули.</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i/>
          <w:iCs/>
          <w:color w:val="000000"/>
          <w:sz w:val="24"/>
          <w:szCs w:val="24"/>
          <w:lang w:eastAsia="ru-RU"/>
        </w:rPr>
        <w:t>Педагогические условия</w:t>
      </w:r>
      <w:r w:rsidRPr="00DB34B0">
        <w:rPr>
          <w:rFonts w:ascii="Times New Roman" w:eastAsia="Times New Roman" w:hAnsi="Times New Roman" w:cs="Times New Roman"/>
          <w:color w:val="000000"/>
          <w:sz w:val="24"/>
          <w:szCs w:val="24"/>
          <w:lang w:eastAsia="ru-RU"/>
        </w:rPr>
        <w:t> – зависят от возрастной группы:</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В средней группе игра организуется детьми, но руководящая роль принадлежит воспитателю:</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сюжетно-ролевые – побуждать создавать постройки разной конструктивной сложности;</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театрализованные – развивать интерес к театрально-игровой деятельности (литер</w:t>
      </w:r>
      <w:proofErr w:type="gramStart"/>
      <w:r w:rsidRPr="00DB34B0">
        <w:rPr>
          <w:rFonts w:ascii="Times New Roman" w:eastAsia="Times New Roman" w:hAnsi="Times New Roman" w:cs="Times New Roman"/>
          <w:color w:val="000000"/>
          <w:sz w:val="24"/>
          <w:szCs w:val="24"/>
          <w:lang w:eastAsia="ru-RU"/>
        </w:rPr>
        <w:t>.</w:t>
      </w:r>
      <w:proofErr w:type="gramEnd"/>
      <w:r w:rsidRPr="00DB34B0">
        <w:rPr>
          <w:rFonts w:ascii="Times New Roman" w:eastAsia="Times New Roman" w:hAnsi="Times New Roman" w:cs="Times New Roman"/>
          <w:color w:val="000000"/>
          <w:sz w:val="24"/>
          <w:szCs w:val="24"/>
          <w:lang w:eastAsia="ru-RU"/>
        </w:rPr>
        <w:t xml:space="preserve"> </w:t>
      </w:r>
      <w:proofErr w:type="gramStart"/>
      <w:r w:rsidRPr="00DB34B0">
        <w:rPr>
          <w:rFonts w:ascii="Times New Roman" w:eastAsia="Times New Roman" w:hAnsi="Times New Roman" w:cs="Times New Roman"/>
          <w:color w:val="000000"/>
          <w:sz w:val="24"/>
          <w:szCs w:val="24"/>
          <w:lang w:eastAsia="ru-RU"/>
        </w:rPr>
        <w:t>с</w:t>
      </w:r>
      <w:proofErr w:type="gramEnd"/>
      <w:r w:rsidRPr="00DB34B0">
        <w:rPr>
          <w:rFonts w:ascii="Times New Roman" w:eastAsia="Times New Roman" w:hAnsi="Times New Roman" w:cs="Times New Roman"/>
          <w:color w:val="000000"/>
          <w:sz w:val="24"/>
          <w:szCs w:val="24"/>
          <w:lang w:eastAsia="ru-RU"/>
        </w:rPr>
        <w:t>южет);</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подвижные – приучать к самостоятельному соблюдению правил, использованию считалки;</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дидактические – закреплять знания и умения, полученные на занятиях;</w:t>
      </w:r>
    </w:p>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proofErr w:type="gramStart"/>
      <w:r w:rsidRPr="00DB34B0">
        <w:rPr>
          <w:rFonts w:ascii="Times New Roman" w:eastAsia="Times New Roman" w:hAnsi="Times New Roman" w:cs="Times New Roman"/>
          <w:color w:val="000000"/>
          <w:sz w:val="24"/>
          <w:szCs w:val="24"/>
          <w:lang w:eastAsia="ru-RU"/>
        </w:rPr>
        <w:t>- настольно-печатные – осваивать правила игры, «ходить» по очереди и т.д.)</w:t>
      </w:r>
      <w:proofErr w:type="gramEnd"/>
    </w:p>
    <w:p w:rsidR="00DB34B0" w:rsidRPr="00DB34B0" w:rsidRDefault="00DB34B0" w:rsidP="00DB34B0">
      <w:pPr>
        <w:shd w:val="clear" w:color="auto" w:fill="FFFFFF"/>
        <w:spacing w:after="0" w:line="240" w:lineRule="auto"/>
        <w:jc w:val="both"/>
        <w:rPr>
          <w:rFonts w:ascii="Calibri" w:eastAsia="Times New Roman" w:hAnsi="Calibri" w:cs="Calibri"/>
          <w:color w:val="000000"/>
          <w:lang w:eastAsia="ru-RU"/>
        </w:rPr>
      </w:pPr>
      <w:r w:rsidRPr="00DB34B0">
        <w:rPr>
          <w:rFonts w:ascii="Times New Roman" w:eastAsia="Times New Roman" w:hAnsi="Times New Roman" w:cs="Times New Roman"/>
          <w:i/>
          <w:iCs/>
          <w:color w:val="000000"/>
          <w:sz w:val="24"/>
          <w:szCs w:val="24"/>
          <w:lang w:eastAsia="ru-RU"/>
        </w:rPr>
        <w:lastRenderedPageBreak/>
        <w:t>Игра</w:t>
      </w:r>
      <w:r w:rsidRPr="00DB34B0">
        <w:rPr>
          <w:rFonts w:ascii="Times New Roman" w:eastAsia="Times New Roman" w:hAnsi="Times New Roman" w:cs="Times New Roman"/>
          <w:color w:val="000000"/>
          <w:sz w:val="24"/>
          <w:szCs w:val="24"/>
          <w:lang w:eastAsia="ru-RU"/>
        </w:rPr>
        <w:t> отражает внутреннюю потребность детей в активной деятельности; является </w:t>
      </w:r>
      <w:r w:rsidRPr="00DB34B0">
        <w:rPr>
          <w:rFonts w:ascii="Times New Roman" w:eastAsia="Times New Roman" w:hAnsi="Times New Roman" w:cs="Times New Roman"/>
          <w:color w:val="000000"/>
          <w:sz w:val="24"/>
          <w:szCs w:val="24"/>
          <w:u w:val="single"/>
          <w:lang w:eastAsia="ru-RU"/>
        </w:rPr>
        <w:t>средством познания окружающего мира</w:t>
      </w:r>
      <w:r w:rsidRPr="00DB34B0">
        <w:rPr>
          <w:rFonts w:ascii="Times New Roman" w:eastAsia="Times New Roman" w:hAnsi="Times New Roman" w:cs="Times New Roman"/>
          <w:color w:val="000000"/>
          <w:sz w:val="24"/>
          <w:szCs w:val="24"/>
          <w:lang w:eastAsia="ru-RU"/>
        </w:rPr>
        <w:t>; в игре дети обогащают свой чувственный и жизненный опыт, вступают в определенные отношения со сверстниками и взрослым.</w:t>
      </w:r>
    </w:p>
    <w:p w:rsidR="00DB34B0" w:rsidRPr="00DB34B0" w:rsidRDefault="00DB34B0" w:rsidP="00DB34B0">
      <w:pPr>
        <w:shd w:val="clear" w:color="auto" w:fill="FFFFFF"/>
        <w:spacing w:after="0" w:line="240" w:lineRule="auto"/>
        <w:ind w:left="720"/>
        <w:jc w:val="center"/>
        <w:rPr>
          <w:rFonts w:ascii="Calibri" w:eastAsia="Times New Roman" w:hAnsi="Calibri" w:cs="Calibri"/>
          <w:color w:val="000000"/>
          <w:lang w:eastAsia="ru-RU"/>
        </w:rPr>
      </w:pPr>
      <w:r w:rsidRPr="00DB34B0">
        <w:rPr>
          <w:rFonts w:ascii="Times New Roman" w:eastAsia="Times New Roman" w:hAnsi="Times New Roman" w:cs="Times New Roman"/>
          <w:b/>
          <w:bCs/>
          <w:color w:val="00000A"/>
          <w:sz w:val="27"/>
          <w:szCs w:val="27"/>
          <w:lang w:eastAsia="ru-RU"/>
        </w:rPr>
        <w:t>Значение игры для ребенка дошкольного возраста</w:t>
      </w:r>
    </w:p>
    <w:p w:rsidR="00DB34B0" w:rsidRPr="00DB34B0" w:rsidRDefault="00DB34B0" w:rsidP="00DB34B0">
      <w:pPr>
        <w:numPr>
          <w:ilvl w:val="0"/>
          <w:numId w:val="8"/>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Игра обладает мощными развивающими характеристиками. Она влияет на развитие всех познавательных процессов: мышления, внимания, памяти и, конечно же, воображения.</w:t>
      </w:r>
    </w:p>
    <w:p w:rsidR="00DB34B0" w:rsidRPr="00DB34B0" w:rsidRDefault="00DB34B0" w:rsidP="00DB34B0">
      <w:pPr>
        <w:numPr>
          <w:ilvl w:val="0"/>
          <w:numId w:val="8"/>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Игра организует чувства ребенка и влияет на его поступки. В игре воспроизводятся нормы жизни в обществе, правила поведения, моделируются ситуации, близкие к жизненному опыту ребенка.</w:t>
      </w:r>
    </w:p>
    <w:p w:rsidR="00DB34B0" w:rsidRPr="00DB34B0" w:rsidRDefault="00DB34B0" w:rsidP="00DB34B0">
      <w:pPr>
        <w:numPr>
          <w:ilvl w:val="0"/>
          <w:numId w:val="8"/>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С эмоциональной точки зрения технология игры феноменальна и не похожа на другие воспитательные технологии. Она предлагает детям удовольствие, разнообразные развлечения и одновременно с этим формирует необходимые для жизни в обществе модели нравственного поведения.</w:t>
      </w:r>
    </w:p>
    <w:p w:rsidR="00DB34B0" w:rsidRPr="00DB34B0" w:rsidRDefault="00DB34B0" w:rsidP="00DB34B0">
      <w:pPr>
        <w:numPr>
          <w:ilvl w:val="0"/>
          <w:numId w:val="8"/>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Овладевая знаниями, полученными в ходе игры, ребенок приобщается к культуре страны, в которой живет и культуре мира.</w:t>
      </w:r>
    </w:p>
    <w:p w:rsidR="00DB34B0" w:rsidRPr="00DB34B0" w:rsidRDefault="00DB34B0" w:rsidP="00DB34B0">
      <w:pPr>
        <w:numPr>
          <w:ilvl w:val="0"/>
          <w:numId w:val="8"/>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Игра помогает ребенку усвоить общественный опыт и превратить его в достояние личности. Кроме того, в игре ребенок активно общается со сверстниками. Это значительно расширяет его умения общения.</w:t>
      </w:r>
    </w:p>
    <w:p w:rsidR="00DB34B0" w:rsidRPr="00DB34B0" w:rsidRDefault="00DB34B0" w:rsidP="00DB34B0">
      <w:pPr>
        <w:numPr>
          <w:ilvl w:val="0"/>
          <w:numId w:val="8"/>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Именно в игре развивается воля ребенка, поскольку ребенок, овладевая в ходе игровой деятельности каким-либо новым для него способом действий, учится преодолевать трудности.</w:t>
      </w:r>
    </w:p>
    <w:p w:rsidR="00DB34B0" w:rsidRPr="00DB34B0" w:rsidRDefault="00DB34B0" w:rsidP="00DB34B0">
      <w:pPr>
        <w:numPr>
          <w:ilvl w:val="0"/>
          <w:numId w:val="8"/>
        </w:numPr>
        <w:shd w:val="clear" w:color="auto" w:fill="FFFFFF"/>
        <w:spacing w:before="30" w:after="30"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В ходе игры развивается умственная деятельность ребенка. Ведь игра требует решения новых, постоянно усложняющихся задач. Ребенок, следуя правилам игры, должен быстро сообразить, какого поступка ждут от него участники игры. Причем он понимает, что его действия должны удовлетворить остальных участников игры.</w:t>
      </w:r>
    </w:p>
    <w:p w:rsidR="00DB34B0" w:rsidRPr="00DB34B0" w:rsidRDefault="00DB34B0" w:rsidP="00DB34B0">
      <w:pPr>
        <w:shd w:val="clear" w:color="auto" w:fill="FFFFFF"/>
        <w:spacing w:after="0" w:line="240" w:lineRule="auto"/>
        <w:ind w:left="720"/>
        <w:jc w:val="center"/>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ПЛАН</w:t>
      </w:r>
    </w:p>
    <w:p w:rsidR="00DB34B0" w:rsidRPr="00DB34B0" w:rsidRDefault="00DB34B0" w:rsidP="00DB34B0">
      <w:pPr>
        <w:shd w:val="clear" w:color="auto" w:fill="FFFFFF"/>
        <w:spacing w:after="0" w:line="240" w:lineRule="auto"/>
        <w:ind w:left="720"/>
        <w:jc w:val="center"/>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Р</w:t>
      </w:r>
      <w:r w:rsidR="00B757D4">
        <w:rPr>
          <w:rFonts w:ascii="Times New Roman" w:eastAsia="Times New Roman" w:hAnsi="Times New Roman" w:cs="Times New Roman"/>
          <w:color w:val="000000"/>
          <w:sz w:val="24"/>
          <w:szCs w:val="24"/>
          <w:lang w:eastAsia="ru-RU"/>
        </w:rPr>
        <w:t>аботы по самообразованию на 2024-25</w:t>
      </w:r>
      <w:bookmarkStart w:id="0" w:name="_GoBack"/>
      <w:bookmarkEnd w:id="0"/>
      <w:r w:rsidRPr="00DB34B0">
        <w:rPr>
          <w:rFonts w:ascii="Times New Roman" w:eastAsia="Times New Roman" w:hAnsi="Times New Roman" w:cs="Times New Roman"/>
          <w:color w:val="000000"/>
          <w:sz w:val="24"/>
          <w:szCs w:val="24"/>
          <w:lang w:eastAsia="ru-RU"/>
        </w:rPr>
        <w:t xml:space="preserve"> учебный год</w:t>
      </w:r>
    </w:p>
    <w:tbl>
      <w:tblPr>
        <w:tblW w:w="12225" w:type="dxa"/>
        <w:tblInd w:w="-114" w:type="dxa"/>
        <w:shd w:val="clear" w:color="auto" w:fill="FFFFFF"/>
        <w:tblCellMar>
          <w:top w:w="15" w:type="dxa"/>
          <w:left w:w="15" w:type="dxa"/>
          <w:bottom w:w="15" w:type="dxa"/>
          <w:right w:w="15" w:type="dxa"/>
        </w:tblCellMar>
        <w:tblLook w:val="04A0" w:firstRow="1" w:lastRow="0" w:firstColumn="1" w:lastColumn="0" w:noHBand="0" w:noVBand="1"/>
      </w:tblPr>
      <w:tblGrid>
        <w:gridCol w:w="9123"/>
        <w:gridCol w:w="3102"/>
      </w:tblGrid>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1.Изучение методической литературы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Сентябрь-май</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2.Создание картотек подвижных игр, театрализованных игр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Сентябрь-октябрь</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ind w:left="18"/>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3.Составление конспектов занятий, развлечений.</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Сентябрь - май</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4.Изучить с детьми игры народов мира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Октябрь</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5.Игры на формирование навыков личностного поведения в ролевых играх.</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Ноябрь</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6. Игры на развитие навыков общения - час игр и забав в вечернее время.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Декабрь</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7. Коллективные игры с элементами творчества.</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Январь</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8.Сюжетно-ролевые игры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февраль</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9.Дидактические игры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Март</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10. Неделя настольных игр: «Что? Где? Когда?», «Календарь природы», «</w:t>
            </w:r>
            <w:proofErr w:type="spellStart"/>
            <w:r w:rsidRPr="00DB34B0">
              <w:rPr>
                <w:rFonts w:ascii="Times New Roman" w:eastAsia="Times New Roman" w:hAnsi="Times New Roman" w:cs="Times New Roman"/>
                <w:color w:val="000000"/>
                <w:sz w:val="24"/>
                <w:szCs w:val="24"/>
                <w:lang w:eastAsia="ru-RU"/>
              </w:rPr>
              <w:t>Лото»</w:t>
            </w:r>
            <w:proofErr w:type="gramStart"/>
            <w:r w:rsidRPr="00DB34B0">
              <w:rPr>
                <w:rFonts w:ascii="Times New Roman" w:eastAsia="Times New Roman" w:hAnsi="Times New Roman" w:cs="Times New Roman"/>
                <w:color w:val="000000"/>
                <w:sz w:val="24"/>
                <w:szCs w:val="24"/>
                <w:lang w:eastAsia="ru-RU"/>
              </w:rPr>
              <w:t>,«</w:t>
            </w:r>
            <w:proofErr w:type="gramEnd"/>
            <w:r w:rsidRPr="00DB34B0">
              <w:rPr>
                <w:rFonts w:ascii="Times New Roman" w:eastAsia="Times New Roman" w:hAnsi="Times New Roman" w:cs="Times New Roman"/>
                <w:color w:val="000000"/>
                <w:sz w:val="24"/>
                <w:szCs w:val="24"/>
                <w:lang w:eastAsia="ru-RU"/>
              </w:rPr>
              <w:t>Четвертый</w:t>
            </w:r>
            <w:proofErr w:type="spellEnd"/>
            <w:r w:rsidRPr="00DB34B0">
              <w:rPr>
                <w:rFonts w:ascii="Times New Roman" w:eastAsia="Times New Roman" w:hAnsi="Times New Roman" w:cs="Times New Roman"/>
                <w:color w:val="000000"/>
                <w:sz w:val="24"/>
                <w:szCs w:val="24"/>
                <w:lang w:eastAsia="ru-RU"/>
              </w:rPr>
              <w:t xml:space="preserve"> лишний» и пр</w:t>
            </w:r>
            <w:r w:rsidRPr="00DB34B0">
              <w:rPr>
                <w:rFonts w:ascii="Times New Roman" w:eastAsia="Times New Roman" w:hAnsi="Times New Roman" w:cs="Times New Roman"/>
                <w:color w:val="000000"/>
                <w:sz w:val="27"/>
                <w:szCs w:val="27"/>
                <w:lang w:eastAsia="ru-RU"/>
              </w:rPr>
              <w:t>.</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Апрель</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11. Игровой досуг «Увлекательное путешествие в волшебный мир игр»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Май</w:t>
            </w:r>
          </w:p>
        </w:tc>
      </w:tr>
      <w:tr w:rsidR="00DB34B0" w:rsidRPr="00DB34B0" w:rsidTr="00DB34B0">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12. Отчет по проделанной работе по плану самообразования</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B34B0" w:rsidRPr="00DB34B0" w:rsidRDefault="00DB34B0" w:rsidP="00DB34B0">
            <w:pPr>
              <w:spacing w:after="0" w:line="0" w:lineRule="atLeast"/>
              <w:jc w:val="both"/>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Май</w:t>
            </w:r>
          </w:p>
        </w:tc>
      </w:tr>
    </w:tbl>
    <w:p w:rsidR="00DB34B0" w:rsidRPr="00DB34B0" w:rsidRDefault="00DB34B0" w:rsidP="00DB34B0">
      <w:pPr>
        <w:shd w:val="clear" w:color="auto" w:fill="FFFFFF"/>
        <w:spacing w:after="0" w:line="240" w:lineRule="auto"/>
        <w:rPr>
          <w:rFonts w:ascii="Calibri" w:eastAsia="Times New Roman" w:hAnsi="Calibri" w:cs="Calibri"/>
          <w:color w:val="000000"/>
          <w:lang w:eastAsia="ru-RU"/>
        </w:rPr>
      </w:pPr>
      <w:r w:rsidRPr="00DB34B0">
        <w:rPr>
          <w:rFonts w:ascii="Times New Roman" w:eastAsia="Times New Roman" w:hAnsi="Times New Roman" w:cs="Times New Roman"/>
          <w:b/>
          <w:bCs/>
          <w:color w:val="000000"/>
          <w:sz w:val="24"/>
          <w:szCs w:val="24"/>
          <w:lang w:eastAsia="ru-RU"/>
        </w:rPr>
        <w:t>Работа с родителями:</w:t>
      </w:r>
    </w:p>
    <w:p w:rsidR="00DB34B0" w:rsidRPr="00DB34B0" w:rsidRDefault="00DB34B0" w:rsidP="00DB34B0">
      <w:pPr>
        <w:numPr>
          <w:ilvl w:val="0"/>
          <w:numId w:val="9"/>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Консультация: «Роль игры в жизни ребенка» (Сентябрь)</w:t>
      </w:r>
    </w:p>
    <w:p w:rsidR="00DB34B0" w:rsidRPr="00DB34B0" w:rsidRDefault="00DB34B0" w:rsidP="00DB34B0">
      <w:pPr>
        <w:numPr>
          <w:ilvl w:val="0"/>
          <w:numId w:val="9"/>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Родительское собрание на тему: «Игры и игрушки наших детей» (Октябрь)</w:t>
      </w:r>
    </w:p>
    <w:p w:rsidR="00DB34B0" w:rsidRPr="00DB34B0" w:rsidRDefault="00DB34B0" w:rsidP="00DB34B0">
      <w:pPr>
        <w:numPr>
          <w:ilvl w:val="0"/>
          <w:numId w:val="9"/>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Анкетирование «Любит ли играть ваш ребёнок?» (Ноябрь)</w:t>
      </w:r>
    </w:p>
    <w:p w:rsidR="00DB34B0" w:rsidRPr="00DB34B0" w:rsidRDefault="00DB34B0" w:rsidP="00DB34B0">
      <w:pPr>
        <w:numPr>
          <w:ilvl w:val="0"/>
          <w:numId w:val="9"/>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Памятка для родителей: «Чему ребенок обучается в игре?» (Декабрь)</w:t>
      </w:r>
    </w:p>
    <w:p w:rsidR="00DB34B0" w:rsidRPr="00DB34B0" w:rsidRDefault="00DB34B0" w:rsidP="00DB34B0">
      <w:pPr>
        <w:numPr>
          <w:ilvl w:val="0"/>
          <w:numId w:val="9"/>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Спортивный досуг вместе с родителями «Будем спортом заниматься» (Декабрь)</w:t>
      </w:r>
    </w:p>
    <w:p w:rsidR="00DB34B0" w:rsidRPr="00DB34B0" w:rsidRDefault="00DB34B0" w:rsidP="00DB34B0">
      <w:pPr>
        <w:numPr>
          <w:ilvl w:val="0"/>
          <w:numId w:val="9"/>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xml:space="preserve">Консультация: «Сколько </w:t>
      </w:r>
      <w:proofErr w:type="gramStart"/>
      <w:r w:rsidRPr="00DB34B0">
        <w:rPr>
          <w:rFonts w:ascii="Times New Roman" w:eastAsia="Times New Roman" w:hAnsi="Times New Roman" w:cs="Times New Roman"/>
          <w:color w:val="000000"/>
          <w:sz w:val="24"/>
          <w:szCs w:val="24"/>
          <w:lang w:eastAsia="ru-RU"/>
        </w:rPr>
        <w:t>игрушек</w:t>
      </w:r>
      <w:proofErr w:type="gramEnd"/>
      <w:r w:rsidRPr="00DB34B0">
        <w:rPr>
          <w:rFonts w:ascii="Times New Roman" w:eastAsia="Times New Roman" w:hAnsi="Times New Roman" w:cs="Times New Roman"/>
          <w:color w:val="000000"/>
          <w:sz w:val="24"/>
          <w:szCs w:val="24"/>
          <w:lang w:eastAsia="ru-RU"/>
        </w:rPr>
        <w:t xml:space="preserve"> и </w:t>
      </w:r>
      <w:proofErr w:type="gramStart"/>
      <w:r w:rsidRPr="00DB34B0">
        <w:rPr>
          <w:rFonts w:ascii="Times New Roman" w:eastAsia="Times New Roman" w:hAnsi="Times New Roman" w:cs="Times New Roman"/>
          <w:color w:val="000000"/>
          <w:sz w:val="24"/>
          <w:szCs w:val="24"/>
          <w:lang w:eastAsia="ru-RU"/>
        </w:rPr>
        <w:t>каких</w:t>
      </w:r>
      <w:proofErr w:type="gramEnd"/>
      <w:r w:rsidRPr="00DB34B0">
        <w:rPr>
          <w:rFonts w:ascii="Times New Roman" w:eastAsia="Times New Roman" w:hAnsi="Times New Roman" w:cs="Times New Roman"/>
          <w:color w:val="000000"/>
          <w:sz w:val="24"/>
          <w:szCs w:val="24"/>
          <w:lang w:eastAsia="ru-RU"/>
        </w:rPr>
        <w:t xml:space="preserve"> важно иметь в игровом уголке?» (Февраль)</w:t>
      </w:r>
    </w:p>
    <w:p w:rsidR="00DB34B0" w:rsidRPr="00DB34B0" w:rsidRDefault="00DB34B0" w:rsidP="00DB34B0">
      <w:pPr>
        <w:numPr>
          <w:ilvl w:val="0"/>
          <w:numId w:val="9"/>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lastRenderedPageBreak/>
        <w:t>Выставка детских рисунков: «Моя любимая игрушка» (Март)</w:t>
      </w:r>
    </w:p>
    <w:p w:rsidR="00DB34B0" w:rsidRPr="00DB34B0" w:rsidRDefault="00DB34B0" w:rsidP="00DB34B0">
      <w:pPr>
        <w:numPr>
          <w:ilvl w:val="0"/>
          <w:numId w:val="9"/>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Вечер игр: «Весёлые игры» (Март)</w:t>
      </w:r>
    </w:p>
    <w:p w:rsidR="00DB34B0" w:rsidRPr="00DB34B0" w:rsidRDefault="00DB34B0" w:rsidP="00DB34B0">
      <w:pPr>
        <w:numPr>
          <w:ilvl w:val="0"/>
          <w:numId w:val="9"/>
        </w:numPr>
        <w:shd w:val="clear" w:color="auto" w:fill="FFFFFF"/>
        <w:spacing w:before="100" w:beforeAutospacing="1" w:after="100" w:afterAutospacing="1" w:line="240" w:lineRule="auto"/>
        <w:ind w:left="360"/>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Консультация для родителей: «Игры на развитие внимания» (Апрель)</w:t>
      </w:r>
    </w:p>
    <w:p w:rsidR="00DB34B0" w:rsidRPr="00DB34B0" w:rsidRDefault="00DB34B0" w:rsidP="00DB34B0">
      <w:pPr>
        <w:shd w:val="clear" w:color="auto" w:fill="FFFFFF"/>
        <w:spacing w:after="0" w:line="240" w:lineRule="auto"/>
        <w:ind w:left="720"/>
        <w:jc w:val="center"/>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ЛИТЕРАТРА:</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proofErr w:type="spellStart"/>
      <w:r w:rsidRPr="00DB34B0">
        <w:rPr>
          <w:rFonts w:ascii="Times New Roman" w:eastAsia="Times New Roman" w:hAnsi="Times New Roman" w:cs="Times New Roman"/>
          <w:color w:val="000000"/>
          <w:sz w:val="24"/>
          <w:szCs w:val="24"/>
          <w:lang w:eastAsia="ru-RU"/>
        </w:rPr>
        <w:t>Дыбина</w:t>
      </w:r>
      <w:proofErr w:type="spellEnd"/>
      <w:r w:rsidRPr="00DB34B0">
        <w:rPr>
          <w:rFonts w:ascii="Times New Roman" w:eastAsia="Times New Roman" w:hAnsi="Times New Roman" w:cs="Times New Roman"/>
          <w:color w:val="000000"/>
          <w:sz w:val="24"/>
          <w:szCs w:val="24"/>
          <w:lang w:eastAsia="ru-RU"/>
        </w:rPr>
        <w:t xml:space="preserve"> О. В. «Игровые технологии ознакомления дошкольников с предметным миром».</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Жуковская Р. И. «Творческие ролевые игры в детском саду».</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Тверитина Е. Н. Руководство играми детей в дошкольных учреждениях.</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Бойченко H. A. и др. «Сюжетно – ролевые игры дошкольников».</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Краснощекова Н.В. «Игры для детей дошкольного возраста»</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Бондаренко А. К. Дидактические игры в детском саду.</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Губанова Н.Ф. «Игровая деятельность в детском саду».</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Кузнецова А.Е. «205 развивающих игр для детей».</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Кукушкина Е.Ю., Самсонова Л.В. «Играем и учимся дружить».</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w:t>
      </w:r>
      <w:proofErr w:type="spellStart"/>
      <w:r w:rsidRPr="00DB34B0">
        <w:rPr>
          <w:rFonts w:ascii="Times New Roman" w:eastAsia="Times New Roman" w:hAnsi="Times New Roman" w:cs="Times New Roman"/>
          <w:color w:val="000000"/>
          <w:sz w:val="24"/>
          <w:szCs w:val="24"/>
          <w:lang w:eastAsia="ru-RU"/>
        </w:rPr>
        <w:t>Пенькова</w:t>
      </w:r>
      <w:proofErr w:type="spellEnd"/>
      <w:r w:rsidRPr="00DB34B0">
        <w:rPr>
          <w:rFonts w:ascii="Times New Roman" w:eastAsia="Times New Roman" w:hAnsi="Times New Roman" w:cs="Times New Roman"/>
          <w:color w:val="000000"/>
          <w:sz w:val="24"/>
          <w:szCs w:val="24"/>
          <w:lang w:eastAsia="ru-RU"/>
        </w:rPr>
        <w:t xml:space="preserve"> Л.А., </w:t>
      </w:r>
      <w:proofErr w:type="spellStart"/>
      <w:r w:rsidRPr="00DB34B0">
        <w:rPr>
          <w:rFonts w:ascii="Times New Roman" w:eastAsia="Times New Roman" w:hAnsi="Times New Roman" w:cs="Times New Roman"/>
          <w:color w:val="000000"/>
          <w:sz w:val="24"/>
          <w:szCs w:val="24"/>
          <w:lang w:eastAsia="ru-RU"/>
        </w:rPr>
        <w:t>Коннова</w:t>
      </w:r>
      <w:proofErr w:type="spellEnd"/>
      <w:r w:rsidRPr="00DB34B0">
        <w:rPr>
          <w:rFonts w:ascii="Times New Roman" w:eastAsia="Times New Roman" w:hAnsi="Times New Roman" w:cs="Times New Roman"/>
          <w:color w:val="000000"/>
          <w:sz w:val="24"/>
          <w:szCs w:val="24"/>
          <w:lang w:eastAsia="ru-RU"/>
        </w:rPr>
        <w:t xml:space="preserve"> З.П., Малышева И.В. «Развитие игровой активности дошкольников».</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Субботина Л.Ю. «Игры для развития и обучения»</w:t>
      </w:r>
    </w:p>
    <w:p w:rsidR="00DB34B0" w:rsidRPr="00DB34B0" w:rsidRDefault="00DB34B0" w:rsidP="00DB34B0">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DB34B0">
        <w:rPr>
          <w:rFonts w:ascii="Times New Roman" w:eastAsia="Times New Roman" w:hAnsi="Times New Roman" w:cs="Times New Roman"/>
          <w:color w:val="000000"/>
          <w:sz w:val="24"/>
          <w:szCs w:val="24"/>
          <w:lang w:eastAsia="ru-RU"/>
        </w:rPr>
        <w:t> Смирнова Е.О. «Лучшие развивающие игры».</w:t>
      </w:r>
    </w:p>
    <w:p w:rsidR="008F1D27" w:rsidRDefault="008F1D27"/>
    <w:sectPr w:rsidR="008F1D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C10"/>
    <w:multiLevelType w:val="multilevel"/>
    <w:tmpl w:val="A12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0516F"/>
    <w:multiLevelType w:val="multilevel"/>
    <w:tmpl w:val="90A227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217AD1"/>
    <w:multiLevelType w:val="multilevel"/>
    <w:tmpl w:val="E90AB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63122F"/>
    <w:multiLevelType w:val="multilevel"/>
    <w:tmpl w:val="AA68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B7009B"/>
    <w:multiLevelType w:val="multilevel"/>
    <w:tmpl w:val="EAB8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E0599E"/>
    <w:multiLevelType w:val="multilevel"/>
    <w:tmpl w:val="9490C5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2E64E0"/>
    <w:multiLevelType w:val="multilevel"/>
    <w:tmpl w:val="57524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66D4BBD"/>
    <w:multiLevelType w:val="multilevel"/>
    <w:tmpl w:val="CCA2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4960DC"/>
    <w:multiLevelType w:val="multilevel"/>
    <w:tmpl w:val="57C23E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B7098E"/>
    <w:multiLevelType w:val="multilevel"/>
    <w:tmpl w:val="60A6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
  </w:num>
  <w:num w:numId="4">
    <w:abstractNumId w:val="8"/>
  </w:num>
  <w:num w:numId="5">
    <w:abstractNumId w:val="9"/>
  </w:num>
  <w:num w:numId="6">
    <w:abstractNumId w:val="4"/>
  </w:num>
  <w:num w:numId="7">
    <w:abstractNumId w:val="3"/>
  </w:num>
  <w:num w:numId="8">
    <w:abstractNumId w:val="0"/>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98C"/>
    <w:rsid w:val="0086198C"/>
    <w:rsid w:val="008F1D27"/>
    <w:rsid w:val="00AF4987"/>
    <w:rsid w:val="00B757D4"/>
    <w:rsid w:val="00DB3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22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6</Pages>
  <Words>2509</Words>
  <Characters>14303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Альбуша</dc:creator>
  <cp:keywords/>
  <dc:description/>
  <cp:lastModifiedBy>Альбуша</cp:lastModifiedBy>
  <cp:revision>2</cp:revision>
  <dcterms:created xsi:type="dcterms:W3CDTF">2025-01-18T10:18:00Z</dcterms:created>
  <dcterms:modified xsi:type="dcterms:W3CDTF">2025-01-18T10:51:00Z</dcterms:modified>
</cp:coreProperties>
</file>